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D3180F" w:rsidP="00D3180F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  <w:r w:rsidR="00125E86"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Приложение № </w:t>
            </w:r>
            <w:r w:rsidR="00E971CC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271840" w:rsidP="00D3180F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                                          к приказу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08429E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</w:t>
            </w:r>
            <w:r w:rsidR="00D3180F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  <w:r w:rsidR="0008429E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>.12.20</w:t>
            </w:r>
            <w:r w:rsidR="0008429E">
              <w:rPr>
                <w:rFonts w:ascii="Times New Roman" w:eastAsia="Batang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№1</w:t>
            </w:r>
            <w:r w:rsidR="0008429E">
              <w:rPr>
                <w:rFonts w:ascii="Times New Roman" w:eastAsia="Batang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-од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D3180F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</w:t>
      </w:r>
      <w:r w:rsidRPr="004707B0">
        <w:rPr>
          <w:rFonts w:ascii="Times New Roman" w:hAnsi="Times New Roman" w:cs="Times New Roman"/>
          <w:sz w:val="28"/>
          <w:szCs w:val="28"/>
        </w:rPr>
        <w:t>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AC47CA" w:rsidRPr="00AC47CA" w:rsidRDefault="00BB4424" w:rsidP="00AC47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AC47CA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AC47CA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</w:t>
      </w:r>
      <w:r w:rsidR="00D3180F">
        <w:rPr>
          <w:rFonts w:ascii="Times New Roman" w:hAnsi="Times New Roman" w:cs="Times New Roman"/>
          <w:sz w:val="28"/>
          <w:szCs w:val="28"/>
        </w:rPr>
        <w:t>учет ПФР</w:t>
      </w:r>
      <w:r w:rsidR="00D3180F" w:rsidRPr="004707B0">
        <w:rPr>
          <w:rFonts w:ascii="Times New Roman" w:hAnsi="Times New Roman" w:cs="Times New Roman"/>
          <w:sz w:val="28"/>
          <w:szCs w:val="28"/>
        </w:rPr>
        <w:t>»</w:t>
      </w:r>
      <w:r w:rsidR="00D3180F">
        <w:rPr>
          <w:rFonts w:ascii="Times New Roman" w:hAnsi="Times New Roman" w:cs="Times New Roman"/>
          <w:sz w:val="28"/>
          <w:szCs w:val="28"/>
        </w:rPr>
        <w:t>;</w:t>
      </w:r>
    </w:p>
    <w:p w:rsidR="00AC47CA" w:rsidRPr="00AC47CA" w:rsidRDefault="00AC47CA" w:rsidP="00AC4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F40" w:rsidRDefault="00DC0897" w:rsidP="00DC08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7CA" w:rsidRPr="00AC47CA">
        <w:rPr>
          <w:rFonts w:ascii="Times New Roman" w:hAnsi="Times New Roman" w:cs="Times New Roman"/>
          <w:sz w:val="28"/>
          <w:szCs w:val="28"/>
        </w:rPr>
        <w:t xml:space="preserve">2. </w:t>
      </w:r>
      <w:r w:rsidR="00DA2D49" w:rsidRPr="00AC47CA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AC47CA">
        <w:rPr>
          <w:rFonts w:ascii="Times New Roman" w:hAnsi="Times New Roman" w:cs="Times New Roman"/>
          <w:sz w:val="28"/>
          <w:szCs w:val="28"/>
        </w:rPr>
        <w:t>хга</w:t>
      </w:r>
      <w:r w:rsidR="00D92F40" w:rsidRPr="00D92F40">
        <w:rPr>
          <w:rFonts w:ascii="Times New Roman" w:hAnsi="Times New Roman" w:cs="Times New Roman"/>
          <w:sz w:val="28"/>
          <w:szCs w:val="28"/>
        </w:rPr>
        <w:t>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DC0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</w:t>
      </w:r>
      <w:proofErr w:type="gramEnd"/>
      <w:r w:rsidR="00134B7F" w:rsidRPr="00134B7F">
        <w:rPr>
          <w:rFonts w:ascii="Times New Roman" w:hAnsi="Times New Roman" w:cs="Times New Roman"/>
          <w:sz w:val="28"/>
          <w:szCs w:val="28"/>
        </w:rPr>
        <w:t xml:space="preserve">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</w:p>
    <w:p w:rsidR="00FD75DB" w:rsidRPr="004707B0" w:rsidRDefault="00E1205F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08429E" w:rsidRDefault="00DC0897" w:rsidP="00DC0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29E">
        <w:rPr>
          <w:rFonts w:ascii="Times New Roman" w:hAnsi="Times New Roman" w:cs="Times New Roman"/>
          <w:sz w:val="28"/>
          <w:szCs w:val="28"/>
        </w:rPr>
        <w:t xml:space="preserve">4. </w:t>
      </w:r>
      <w:r w:rsidR="005D415E" w:rsidRPr="0008429E">
        <w:rPr>
          <w:rFonts w:ascii="Times New Roman" w:hAnsi="Times New Roman" w:cs="Times New Roman"/>
          <w:sz w:val="28"/>
          <w:szCs w:val="28"/>
        </w:rPr>
        <w:t>Ф</w:t>
      </w:r>
      <w:r w:rsidR="00222210" w:rsidRPr="0008429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 w:rsidRPr="0008429E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 w:rsidRPr="0008429E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08429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5D415E" w:rsidRPr="0008429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</w:t>
      </w:r>
      <w:r w:rsidR="005D415E" w:rsidRPr="0008429E">
        <w:rPr>
          <w:rFonts w:ascii="Times New Roman" w:hAnsi="Times New Roman" w:cs="Times New Roman"/>
          <w:sz w:val="28"/>
          <w:szCs w:val="28"/>
        </w:rPr>
        <w:lastRenderedPageBreak/>
        <w:t xml:space="preserve">ред.2.0.» и выгружается в </w:t>
      </w:r>
      <w:r w:rsidR="00222210" w:rsidRPr="0008429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08429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08429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08429E" w:rsidRDefault="0008429E" w:rsidP="0008429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2210" w:rsidRPr="0008429E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 w:rsidRPr="0008429E">
        <w:rPr>
          <w:rFonts w:ascii="Times New Roman" w:hAnsi="Times New Roman" w:cs="Times New Roman"/>
          <w:sz w:val="28"/>
          <w:szCs w:val="28"/>
        </w:rPr>
        <w:t xml:space="preserve">УПФР </w:t>
      </w:r>
      <w:r w:rsidR="00222210" w:rsidRPr="0008429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 w:rsidRPr="0008429E">
        <w:rPr>
          <w:rFonts w:ascii="Times New Roman" w:hAnsi="Times New Roman" w:cs="Times New Roman"/>
          <w:sz w:val="28"/>
          <w:szCs w:val="28"/>
        </w:rPr>
        <w:t>е</w:t>
      </w:r>
      <w:r w:rsidR="00222210" w:rsidRPr="0008429E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11.04.2017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080/2017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</w:t>
      </w:r>
      <w:r w:rsidR="0008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29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8429E">
        <w:rPr>
          <w:rFonts w:ascii="Times New Roman" w:hAnsi="Times New Roman" w:cs="Times New Roman"/>
          <w:sz w:val="28"/>
          <w:szCs w:val="28"/>
        </w:rPr>
        <w:t>,</w:t>
      </w:r>
      <w:r w:rsidR="007F705A">
        <w:rPr>
          <w:rFonts w:ascii="Times New Roman" w:hAnsi="Times New Roman" w:cs="Times New Roman"/>
          <w:sz w:val="28"/>
          <w:szCs w:val="28"/>
        </w:rPr>
        <w:t xml:space="preserve">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D3180F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D3180F">
        <w:rPr>
          <w:rFonts w:ascii="Times New Roman" w:hAnsi="Times New Roman" w:cs="Times New Roman"/>
          <w:sz w:val="28"/>
          <w:szCs w:val="28"/>
        </w:rPr>
        <w:t>, ВТБ Онлайн.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</w:t>
      </w:r>
      <w:r w:rsidR="008B72D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90A39">
        <w:rPr>
          <w:rFonts w:ascii="Times New Roman" w:hAnsi="Times New Roman" w:cs="Times New Roman"/>
          <w:sz w:val="28"/>
          <w:szCs w:val="28"/>
        </w:rPr>
        <w:t>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</w:p>
    <w:p w:rsidR="00691375" w:rsidRPr="00010624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06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заявлений по средствам пенсионных накоплений правопреемникам умерших застрахованных лиц </w:t>
      </w:r>
      <w:proofErr w:type="gramStart"/>
      <w:r w:rsidRPr="00010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624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010624">
        <w:rPr>
          <w:rFonts w:ascii="Times New Roman" w:hAnsi="Times New Roman" w:cs="Times New Roman"/>
          <w:sz w:val="28"/>
          <w:szCs w:val="28"/>
        </w:rPr>
        <w:t xml:space="preserve">ПО «Выплата СПН </w:t>
      </w:r>
      <w:proofErr w:type="spellStart"/>
      <w:r w:rsidRPr="00010624">
        <w:rPr>
          <w:rFonts w:ascii="Times New Roman" w:hAnsi="Times New Roman" w:cs="Times New Roman"/>
          <w:sz w:val="28"/>
          <w:szCs w:val="28"/>
        </w:rPr>
        <w:t>Правопремники</w:t>
      </w:r>
      <w:proofErr w:type="spellEnd"/>
      <w:r w:rsidR="00BB4424" w:rsidRPr="00010624">
        <w:rPr>
          <w:rFonts w:ascii="Times New Roman" w:hAnsi="Times New Roman" w:cs="Times New Roman"/>
          <w:sz w:val="28"/>
          <w:szCs w:val="28"/>
        </w:rPr>
        <w:t xml:space="preserve"> ЗЛ»</w:t>
      </w:r>
      <w:r w:rsidRPr="00010624">
        <w:rPr>
          <w:rFonts w:ascii="Times New Roman" w:hAnsi="Times New Roman" w:cs="Times New Roman"/>
          <w:sz w:val="28"/>
          <w:szCs w:val="28"/>
        </w:rPr>
        <w:t>.</w:t>
      </w:r>
    </w:p>
    <w:p w:rsidR="00EF233D" w:rsidRPr="0008429E" w:rsidRDefault="0008429E" w:rsidP="0008429E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233D" w:rsidRPr="0008429E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08429E" w:rsidRDefault="0008429E" w:rsidP="0008429E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4982" w:rsidRPr="0008429E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08429E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C0"/>
    <w:multiLevelType w:val="hybridMultilevel"/>
    <w:tmpl w:val="7AF81278"/>
    <w:lvl w:ilvl="0" w:tplc="75467B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D49"/>
    <w:rsid w:val="00010624"/>
    <w:rsid w:val="0007012B"/>
    <w:rsid w:val="0008429E"/>
    <w:rsid w:val="00125E86"/>
    <w:rsid w:val="00130743"/>
    <w:rsid w:val="00134B7F"/>
    <w:rsid w:val="00162462"/>
    <w:rsid w:val="00180644"/>
    <w:rsid w:val="00197D8E"/>
    <w:rsid w:val="001D0F61"/>
    <w:rsid w:val="00222210"/>
    <w:rsid w:val="00271840"/>
    <w:rsid w:val="002C1810"/>
    <w:rsid w:val="00336624"/>
    <w:rsid w:val="003A30B8"/>
    <w:rsid w:val="003F2CC3"/>
    <w:rsid w:val="004432D3"/>
    <w:rsid w:val="00454EEE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127C6"/>
    <w:rsid w:val="00723820"/>
    <w:rsid w:val="00725E5A"/>
    <w:rsid w:val="00735112"/>
    <w:rsid w:val="007A1862"/>
    <w:rsid w:val="007B77AB"/>
    <w:rsid w:val="007F705A"/>
    <w:rsid w:val="007F7E1E"/>
    <w:rsid w:val="00832BD0"/>
    <w:rsid w:val="00863CBF"/>
    <w:rsid w:val="00871850"/>
    <w:rsid w:val="008965D3"/>
    <w:rsid w:val="008A06D1"/>
    <w:rsid w:val="008A7239"/>
    <w:rsid w:val="008B72D0"/>
    <w:rsid w:val="008C26D6"/>
    <w:rsid w:val="008C3D83"/>
    <w:rsid w:val="009227E5"/>
    <w:rsid w:val="00957E65"/>
    <w:rsid w:val="009E36CE"/>
    <w:rsid w:val="00A07123"/>
    <w:rsid w:val="00A07EF4"/>
    <w:rsid w:val="00A77387"/>
    <w:rsid w:val="00A974BC"/>
    <w:rsid w:val="00AC47CA"/>
    <w:rsid w:val="00B410F9"/>
    <w:rsid w:val="00B53415"/>
    <w:rsid w:val="00B64A9C"/>
    <w:rsid w:val="00B77532"/>
    <w:rsid w:val="00B917D3"/>
    <w:rsid w:val="00B9180E"/>
    <w:rsid w:val="00B92A44"/>
    <w:rsid w:val="00BB4424"/>
    <w:rsid w:val="00BC45CA"/>
    <w:rsid w:val="00C43A38"/>
    <w:rsid w:val="00C74982"/>
    <w:rsid w:val="00CC1AEF"/>
    <w:rsid w:val="00CC32DC"/>
    <w:rsid w:val="00D10A25"/>
    <w:rsid w:val="00D3180F"/>
    <w:rsid w:val="00D75AED"/>
    <w:rsid w:val="00D90762"/>
    <w:rsid w:val="00D90A39"/>
    <w:rsid w:val="00D92F40"/>
    <w:rsid w:val="00DA2D49"/>
    <w:rsid w:val="00DB036D"/>
    <w:rsid w:val="00DC0897"/>
    <w:rsid w:val="00E1205F"/>
    <w:rsid w:val="00E336C9"/>
    <w:rsid w:val="00E35EE3"/>
    <w:rsid w:val="00E971CC"/>
    <w:rsid w:val="00EF233D"/>
    <w:rsid w:val="00EF29CC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6B2B-19CC-4CB2-A502-9ECF0E7E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0330 Кузнецова Н.В.</dc:creator>
  <cp:lastModifiedBy>083000-0334 Горелова И.С.</cp:lastModifiedBy>
  <cp:revision>6</cp:revision>
  <cp:lastPrinted>2019-03-13T04:18:00Z</cp:lastPrinted>
  <dcterms:created xsi:type="dcterms:W3CDTF">2021-03-16T10:28:00Z</dcterms:created>
  <dcterms:modified xsi:type="dcterms:W3CDTF">2021-03-24T05:52:00Z</dcterms:modified>
</cp:coreProperties>
</file>